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“童心向党 筑梦未来”科技冬令营活动项目采购清单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/>
        </w:rPr>
      </w:pPr>
      <w:r>
        <w:rPr>
          <w:rStyle w:val="6"/>
          <w:rFonts w:hint="eastAsia" w:ascii="Times New Roman" w:hAnsi="Times New Roman" w:eastAsia="楷体_GB2312" w:cs="Times New Roman"/>
          <w:color w:val="000000"/>
          <w:sz w:val="32"/>
          <w:szCs w:val="32"/>
        </w:rPr>
        <w:t>（一） 课程内容</w:t>
      </w:r>
    </w:p>
    <w:tbl>
      <w:tblPr>
        <w:tblStyle w:val="4"/>
        <w:tblW w:w="7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410"/>
        <w:gridCol w:w="269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课程主题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支出项目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绿色发展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知识小课堂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</w:rPr>
              <w:t>太阳能风车DIY科学套装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纸电路开关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纽扣电池+底座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绿色灯光模块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纸电路专用导电胶布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绿色能源拟真风力发电组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绿色能源天堂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绿色能源体验立体手册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老师讲座费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课程策划设计费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参观绿色能源科普基地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基地教师辅导费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童护羊城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环保实践课程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巡河专业人员辅导劳务费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课程策划设计费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东濠涌巡河实践活动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水足迹教具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低碳教具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河涌小卫士材料包（含测水快速检测试剂，装水装置，小蜜蜂、游戏卡、任务单等）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河堤总动员学习包（含水循环探究包，水的科学世界研究盒等）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2"/>
              <w:spacing w:line="560" w:lineRule="exact"/>
              <w:ind w:left="0" w:leftChars="0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未来生活</w:t>
            </w: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科学中心研学活动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门票及研学组合活动费用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2"/>
              <w:spacing w:line="560" w:lineRule="exact"/>
              <w:ind w:left="0" w:leftChars="0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Style w:val="6"/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Style w:val="6"/>
          <w:rFonts w:hint="eastAsia" w:ascii="Times New Roman" w:hAnsi="Times New Roman" w:eastAsia="楷体_GB2312" w:cs="Times New Roman"/>
          <w:color w:val="000000"/>
          <w:sz w:val="32"/>
          <w:szCs w:val="32"/>
        </w:rPr>
        <w:t>（二）物料宣传</w:t>
      </w:r>
    </w:p>
    <w:tbl>
      <w:tblPr>
        <w:tblStyle w:val="4"/>
        <w:tblW w:w="6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1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项目</w:t>
            </w:r>
          </w:p>
        </w:tc>
        <w:tc>
          <w:tcPr>
            <w:tcW w:w="102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 xml:space="preserve">数量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研学手册设计制作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研学证书设计制作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统一装备（双肩背包、帽子、马甲）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防疫物资（备用口罩、免洗洗手液、消毒酒精、抗原试剂、常用药品）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新年慰问</w:t>
            </w:r>
            <w:r>
              <w:rPr>
                <w:rFonts w:hint="eastAsia"/>
                <w:lang w:eastAsia="zh-CN"/>
              </w:rPr>
              <w:t>小礼包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宣传物资（手持牌卡、横幅等）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56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活动小视频剪辑制作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Style w:val="6"/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Style w:val="6"/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Style w:val="6"/>
          <w:rFonts w:hint="eastAsia" w:ascii="Times New Roman" w:hAnsi="Times New Roman" w:eastAsia="楷体_GB2312" w:cs="Times New Roman"/>
          <w:color w:val="000000"/>
          <w:sz w:val="32"/>
          <w:szCs w:val="32"/>
        </w:rPr>
        <w:t>（三）后勤保障</w:t>
      </w:r>
    </w:p>
    <w:tbl>
      <w:tblPr>
        <w:tblStyle w:val="4"/>
        <w:tblW w:w="7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450"/>
        <w:gridCol w:w="90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84" w:type="dxa"/>
            <w:gridSpan w:val="2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交通</w:t>
            </w:r>
          </w:p>
        </w:tc>
        <w:tc>
          <w:tcPr>
            <w:tcW w:w="4450" w:type="dxa"/>
            <w:vAlign w:val="center"/>
          </w:tcPr>
          <w:p>
            <w:pPr>
              <w:pStyle w:val="2"/>
              <w:spacing w:line="560" w:lineRule="exact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37座巴士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餐饮</w:t>
            </w:r>
          </w:p>
        </w:tc>
        <w:tc>
          <w:tcPr>
            <w:tcW w:w="4450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午餐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4450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饮用水（2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支/箱）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人员保障</w:t>
            </w:r>
          </w:p>
        </w:tc>
        <w:tc>
          <w:tcPr>
            <w:tcW w:w="4450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研学导师、随车工作人员、司机等劳务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保险</w:t>
            </w:r>
          </w:p>
        </w:tc>
        <w:tc>
          <w:tcPr>
            <w:tcW w:w="4450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20万/人保额研学人身意外保险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税费</w:t>
            </w:r>
          </w:p>
        </w:tc>
        <w:tc>
          <w:tcPr>
            <w:tcW w:w="4450" w:type="dxa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税费6%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163008DC"/>
    <w:rsid w:val="17EF2959"/>
    <w:rsid w:val="33C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UserStyle_0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458</Characters>
  <Lines>0</Lines>
  <Paragraphs>0</Paragraphs>
  <TotalTime>1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</cp:lastModifiedBy>
  <dcterms:modified xsi:type="dcterms:W3CDTF">2023-01-13T09:50:48Z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91ACC93F14F0470888E4D99FD1C1B6E6</vt:lpwstr>
  </property>
</Properties>
</file>