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firstLine="0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黑体" w:hAnsi="黑体" w:eastAsia="黑体"/>
          <w:sz w:val="30"/>
          <w:szCs w:val="30"/>
        </w:rPr>
        <w:t>附件2</w:t>
      </w:r>
    </w:p>
    <w:p>
      <w:pPr>
        <w:spacing w:line="680" w:lineRule="exact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>
      <w:pPr>
        <w:spacing w:line="680" w:lineRule="exact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“青春同心来广州”——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“湾有引力”港澳</w:t>
      </w:r>
    </w:p>
    <w:p>
      <w:pPr>
        <w:spacing w:line="240" w:lineRule="auto"/>
        <w:jc w:val="center"/>
        <w:rPr>
          <w:rFonts w:hint="eastAsia" w:ascii="微软雅黑" w:hAnsi="微软雅黑" w:eastAsia="微软雅黑" w:cs="微软雅黑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青年职场服务项目内容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清单</w:t>
      </w:r>
    </w:p>
    <w:p>
      <w:pPr>
        <w:pStyle w:val="6"/>
        <w:spacing w:line="360" w:lineRule="auto"/>
        <w:ind w:left="0" w:leftChars="0" w:firstLine="0" w:firstLineChars="0"/>
        <w:jc w:val="both"/>
        <w:rPr>
          <w:rFonts w:hint="eastAsia" w:ascii="黑体" w:hAnsi="黑体" w:eastAsia="黑体"/>
          <w:sz w:val="32"/>
          <w:szCs w:val="32"/>
        </w:rPr>
      </w:pPr>
    </w:p>
    <w:p>
      <w:pPr>
        <w:pStyle w:val="6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一．项目内容清单</w:t>
      </w:r>
    </w:p>
    <w:p>
      <w:pPr>
        <w:pStyle w:val="6"/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乙方（实施单位）</w:t>
      </w:r>
      <w:r>
        <w:rPr>
          <w:rFonts w:hint="eastAsia" w:ascii="仿宋_GB2312" w:hAnsi="仿宋_GB2312" w:eastAsia="仿宋_GB2312" w:cs="仿宋_GB2312"/>
          <w:sz w:val="32"/>
          <w:szCs w:val="32"/>
        </w:rPr>
        <w:t>将按照甲方要求，提供完整齐全的档案资料，包括但不限于以下资料（请在活动结束后一个月内提交如下资料，电子版请发至甲方指定邮箱，纸质版统一用A4纸打印，装订成册2份）：</w:t>
      </w:r>
    </w:p>
    <w:p>
      <w:pPr>
        <w:pStyle w:val="6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（一）活动总结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项目活动开展跟踪管理，提交项目开展情况报告。</w:t>
      </w:r>
    </w:p>
    <w:p>
      <w:pPr>
        <w:pStyle w:val="6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（二）实施方案</w:t>
      </w:r>
    </w:p>
    <w:p>
      <w:pPr>
        <w:pStyle w:val="6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含前言、目的意义、指导思想、组织原则、活动内容（组织机构、具体安排）、工作目标、经费预算、组织保障、执行单位简介等内容。</w:t>
      </w:r>
    </w:p>
    <w:p>
      <w:pPr>
        <w:pStyle w:val="6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（三）项目审批资料</w:t>
      </w:r>
    </w:p>
    <w:p>
      <w:pPr>
        <w:pStyle w:val="6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结项报告、合作协议。</w:t>
      </w:r>
    </w:p>
    <w:p>
      <w:pPr>
        <w:pStyle w:val="6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（四）活动实施细则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实施单位统一制定活动组织工作手册（实施细则），作为筹备组织活动的指导方案，以及提交绩效材料的执行标准。</w:t>
      </w:r>
      <w:r>
        <w:rPr>
          <w:rFonts w:hint="eastAsia" w:ascii="仿宋_GB2312" w:hAnsi="仿宋_GB2312" w:eastAsia="仿宋_GB2312" w:cs="仿宋_GB2312"/>
          <w:bCs/>
          <w:spacing w:val="10"/>
          <w:kern w:val="0"/>
          <w:sz w:val="32"/>
          <w:szCs w:val="32"/>
          <w:lang w:val="en-US" w:eastAsia="zh-CN" w:bidi="ar-SA"/>
        </w:rPr>
        <w:t>（含活动主题、活动名称、活动宗旨、组织机构、整体安排），组织实施执行细节、以及实施要求（新闻宣传、工作分工、绩效目标、经费预算、物料设计安排、条件要求等）；</w:t>
      </w:r>
    </w:p>
    <w:p>
      <w:pPr>
        <w:pStyle w:val="6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“青春同心来广州”——“湾有引力”港澳青年职场服务项目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活动安排汇报表</w:t>
      </w:r>
    </w:p>
    <w:p>
      <w:pPr>
        <w:pStyle w:val="6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包括举办活动的时间、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名称、参与人数、专家姓名和讲座名称等，并加盖公章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此项提供纸质原件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6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（六）媒体新闻报道汇总表</w:t>
      </w:r>
    </w:p>
    <w:p>
      <w:pPr>
        <w:pStyle w:val="6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含主要媒体报道展示、新闻媒体报道列表、主要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推送列表。</w:t>
      </w:r>
    </w:p>
    <w:p>
      <w:pPr>
        <w:pStyle w:val="6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（七）各校开展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活动的</w:t>
      </w:r>
      <w:r>
        <w:rPr>
          <w:rFonts w:hint="eastAsia" w:ascii="仿宋_GB2312" w:hAnsi="仿宋_GB2312" w:eastAsia="仿宋_GB2312" w:cs="仿宋_GB2312"/>
          <w:sz w:val="32"/>
          <w:szCs w:val="32"/>
        </w:rPr>
        <w:t>照片、视频</w:t>
      </w:r>
    </w:p>
    <w:p>
      <w:pPr>
        <w:pStyle w:val="6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每位专家和各场景提供不少于5张照片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容量大于3M)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如拍摄视频，可提供视频资料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此项仅提供电子版材料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，视频拍摄制作包括前期寄语、活动回顾视频，活动过程照片等。</w:t>
      </w:r>
    </w:p>
    <w:p>
      <w:pPr>
        <w:pStyle w:val="6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（八）专家名单与简介、授课安排进度表</w:t>
      </w:r>
    </w:p>
    <w:p>
      <w:pPr>
        <w:pStyle w:val="6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（九）专家授课课件（电子版）</w:t>
      </w:r>
    </w:p>
    <w:p>
      <w:pPr>
        <w:pStyle w:val="6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（十）服务调查问卷和结果反馈报告</w:t>
      </w:r>
    </w:p>
    <w:p>
      <w:pPr>
        <w:pStyle w:val="6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由实施单位统一印制，每场不少于20份参与师生填写，各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按照不同专家进行统计，填报统计汇总表，加盖公章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此项提供汇总表纸质原件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6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（十二）费用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明细及凭证复印件</w:t>
      </w:r>
    </w:p>
    <w:p>
      <w:pPr>
        <w:pStyle w:val="6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填报经费决算表，并提供专家补助的所有财务票据和金额大于3000元以上的发票，均需加盖公章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此项提供纸质复印件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6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（十三）统一VI设计资料</w:t>
      </w:r>
    </w:p>
    <w:p>
      <w:pPr>
        <w:pStyle w:val="6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统一制作活动宣传片、背景板和PPT设计，统一喷制背景板和展示PPT。</w:t>
      </w:r>
    </w:p>
    <w:p>
      <w:pPr>
        <w:pStyle w:val="6"/>
        <w:spacing w:line="360" w:lineRule="auto"/>
        <w:rPr>
          <w:rFonts w:ascii="仿宋" w:hAnsi="仿宋" w:eastAsia="仿宋"/>
          <w:sz w:val="30"/>
          <w:szCs w:val="30"/>
        </w:rPr>
      </w:pPr>
    </w:p>
    <w:p/>
    <w:sectPr>
      <w:footerReference r:id="rId3" w:type="default"/>
      <w:pgSz w:w="11907" w:h="16840"/>
      <w:pgMar w:top="1440" w:right="1797" w:bottom="1440" w:left="1797" w:header="720" w:footer="720" w:gutter="0"/>
      <w:cols w:space="720" w:num="1"/>
      <w:docGrid w:linePitch="27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7C41324-A03F-48FB-ADEC-43FA4D04417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93485F3-B0B2-4E61-872C-F91E8CE22EE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372CDAC1-2C3E-454F-804B-A765CF47411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F1DA9BA-9611-4EE8-869E-153E28F262A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BAD367C-A323-4179-8ACD-1E581A59F18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5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5</w:t>
    </w:r>
    <w:r>
      <w:rPr>
        <w:b/>
        <w:sz w:val="24"/>
        <w:szCs w:val="24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0Mjc5Y2VlNDUwYTQwMDc2NTI1OWNhYjcxYWIyMmEifQ=="/>
  </w:docVars>
  <w:rsids>
    <w:rsidRoot w:val="20E968EB"/>
    <w:rsid w:val="03457CFC"/>
    <w:rsid w:val="03AC4BEE"/>
    <w:rsid w:val="063F134F"/>
    <w:rsid w:val="1A732F49"/>
    <w:rsid w:val="1F58270D"/>
    <w:rsid w:val="20E968EB"/>
    <w:rsid w:val="2F962CDA"/>
    <w:rsid w:val="300246FB"/>
    <w:rsid w:val="3DFD2DE8"/>
    <w:rsid w:val="46C437D7"/>
    <w:rsid w:val="4C20442F"/>
    <w:rsid w:val="5FBB4AEA"/>
    <w:rsid w:val="63974B7F"/>
    <w:rsid w:val="64025E3D"/>
    <w:rsid w:val="6B74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NormalIndent"/>
    <w:basedOn w:val="1"/>
    <w:qFormat/>
    <w:uiPriority w:val="0"/>
    <w:pPr>
      <w:ind w:firstLine="420"/>
    </w:pPr>
    <w:rPr>
      <w:szCs w:val="32"/>
    </w:rPr>
  </w:style>
  <w:style w:type="paragraph" w:customStyle="1" w:styleId="7">
    <w:name w:val="引文目录1"/>
    <w:basedOn w:val="1"/>
    <w:next w:val="1"/>
    <w:qFormat/>
    <w:uiPriority w:val="0"/>
    <w:pPr>
      <w:ind w:left="420" w:leftChars="20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819</Words>
  <Characters>834</Characters>
  <Lines>0</Lines>
  <Paragraphs>0</Paragraphs>
  <TotalTime>4</TotalTime>
  <ScaleCrop>false</ScaleCrop>
  <LinksUpToDate>false</LinksUpToDate>
  <CharactersWithSpaces>834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2023-03-01T07:45:00Z</dcterms:created>
  <dc:creator>凌遠慶 AnsonLing</dc:creator>
  <cp:lastModifiedBy>Kama</cp:lastModifiedBy>
  <dcterms:modified xsi:type="dcterms:W3CDTF">2023-06-26T04:29:36Z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683EC210056C4FB9BF7B0061539B78A8_13</vt:lpwstr>
  </property>
</Properties>
</file>