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8CF35">
      <w:pPr>
        <w:pStyle w:val="9"/>
        <w:ind w:firstLine="0"/>
        <w:rPr>
          <w:rFonts w:hint="eastAsia" w:ascii="仿宋_GB2312" w:hAnsi="仿宋_GB2312" w:eastAsia="仿宋_GB2312" w:cs="仿宋_GB2312"/>
          <w:b/>
          <w:bCs/>
          <w:sz w:val="44"/>
          <w:szCs w:val="44"/>
          <w:lang w:val="en-US" w:eastAsia="zh-CN"/>
        </w:rPr>
      </w:pPr>
      <w:r>
        <w:rPr>
          <w:rFonts w:hint="eastAsia" w:ascii="黑体" w:hAnsi="黑体" w:eastAsia="黑体"/>
          <w:sz w:val="30"/>
          <w:szCs w:val="30"/>
        </w:rPr>
        <w:t>附件2</w:t>
      </w:r>
    </w:p>
    <w:p w14:paraId="69AE5366">
      <w:pPr>
        <w:spacing w:line="560" w:lineRule="exact"/>
        <w:jc w:val="both"/>
        <w:rPr>
          <w:rFonts w:hint="eastAsia" w:ascii="仿宋_GB2312" w:hAnsi="仿宋_GB2312" w:eastAsia="仿宋_GB2312" w:cs="仿宋_GB2312"/>
          <w:b/>
          <w:bCs/>
          <w:sz w:val="44"/>
          <w:szCs w:val="44"/>
          <w:highlight w:val="none"/>
          <w:lang w:val="en-US" w:eastAsia="zh-CN"/>
        </w:rPr>
      </w:pPr>
    </w:p>
    <w:p w14:paraId="05F8A6DE">
      <w:pPr>
        <w:spacing w:line="560" w:lineRule="exact"/>
        <w:jc w:val="center"/>
        <w:rPr>
          <w:rFonts w:hint="eastAsia" w:ascii="仿宋_GB2312" w:hAnsi="仿宋_GB2312" w:eastAsia="仿宋_GB2312" w:cs="仿宋_GB2312"/>
          <w:b/>
          <w:bCs/>
          <w:sz w:val="44"/>
          <w:szCs w:val="44"/>
          <w:highlight w:val="none"/>
          <w:lang w:val="en-US" w:eastAsia="zh-CN"/>
        </w:rPr>
      </w:pPr>
      <w:r>
        <w:rPr>
          <w:rFonts w:hint="eastAsia" w:ascii="仿宋_GB2312" w:hAnsi="仿宋_GB2312" w:eastAsia="仿宋_GB2312" w:cs="仿宋_GB2312"/>
          <w:b/>
          <w:bCs/>
          <w:sz w:val="44"/>
          <w:szCs w:val="44"/>
          <w:highlight w:val="none"/>
          <w:lang w:val="en-US" w:eastAsia="zh-CN"/>
        </w:rPr>
        <w:t>广州市南武中学教师台式办公电脑</w:t>
      </w:r>
    </w:p>
    <w:p w14:paraId="51DBAB5D">
      <w:pPr>
        <w:spacing w:line="560" w:lineRule="exact"/>
        <w:jc w:val="center"/>
        <w:rPr>
          <w:rFonts w:hint="eastAsia" w:ascii="仿宋_GB2312" w:hAnsi="仿宋_GB2312" w:eastAsia="仿宋_GB2312" w:cs="仿宋_GB2312"/>
          <w:b/>
          <w:bCs/>
          <w:sz w:val="44"/>
          <w:szCs w:val="44"/>
          <w:highlight w:val="none"/>
          <w:lang w:val="en-US" w:eastAsia="zh-CN"/>
        </w:rPr>
      </w:pPr>
      <w:r>
        <w:rPr>
          <w:rFonts w:hint="eastAsia" w:ascii="仿宋_GB2312" w:hAnsi="仿宋_GB2312" w:eastAsia="仿宋_GB2312" w:cs="仿宋_GB2312"/>
          <w:b/>
          <w:bCs/>
          <w:sz w:val="44"/>
          <w:szCs w:val="44"/>
          <w:highlight w:val="none"/>
          <w:lang w:val="en-US" w:eastAsia="zh-CN"/>
        </w:rPr>
        <w:t>采购项目采购清单</w:t>
      </w:r>
    </w:p>
    <w:p w14:paraId="6D65F642">
      <w:pPr>
        <w:spacing w:line="560" w:lineRule="exact"/>
        <w:jc w:val="both"/>
        <w:rPr>
          <w:rFonts w:hint="eastAsia" w:ascii="仿宋_GB2312" w:hAnsi="仿宋_GB2312" w:eastAsia="仿宋_GB2312" w:cs="仿宋_GB2312"/>
          <w:b/>
          <w:bCs/>
          <w:sz w:val="44"/>
          <w:szCs w:val="44"/>
          <w:highlight w:val="none"/>
          <w:lang w:val="en-US" w:eastAsia="zh-CN"/>
        </w:rPr>
      </w:pPr>
    </w:p>
    <w:p w14:paraId="65F655F9">
      <w:pPr>
        <w:pStyle w:val="3"/>
        <w:numPr>
          <w:ilvl w:val="0"/>
          <w:numId w:val="0"/>
        </w:numPr>
        <w:spacing w:after="0" w:line="560" w:lineRule="exact"/>
        <w:ind w:left="630" w:leftChars="0"/>
        <w:rPr>
          <w:rFonts w:hint="eastAsia" w:ascii="微软雅黑" w:hAnsi="微软雅黑" w:eastAsia="微软雅黑" w:cs="微软雅黑"/>
          <w:b w:val="0"/>
          <w:bCs w:val="0"/>
          <w:sz w:val="30"/>
          <w:szCs w:val="30"/>
          <w:lang w:val="en-US" w:eastAsia="zh-CN"/>
        </w:rPr>
      </w:pPr>
      <w:r>
        <w:rPr>
          <w:rFonts w:hint="eastAsia" w:ascii="微软雅黑" w:hAnsi="微软雅黑" w:eastAsia="微软雅黑" w:cs="微软雅黑"/>
          <w:b w:val="0"/>
          <w:bCs w:val="0"/>
          <w:sz w:val="30"/>
          <w:szCs w:val="30"/>
          <w:lang w:val="en-US" w:eastAsia="zh-CN"/>
        </w:rPr>
        <w:t>一、项目内容清单</w:t>
      </w:r>
    </w:p>
    <w:p w14:paraId="360126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right="0" w:firstLine="560"/>
        <w:jc w:val="left"/>
        <w:textAlignment w:val="baseline"/>
        <w:rPr>
          <w:rFonts w:hint="eastAsia" w:ascii="仿宋_GB2312" w:hAnsi="仿宋_GB2312" w:eastAsia="仿宋_GB2312" w:cs="仿宋_GB2312"/>
          <w:color w:val="000000"/>
          <w:kern w:val="0"/>
          <w:sz w:val="32"/>
          <w:szCs w:val="32"/>
          <w:lang w:val="en-US" w:eastAsia="zh-CN" w:bidi="ar-SA"/>
        </w:rPr>
      </w:pPr>
      <w:r>
        <w:rPr>
          <w:rFonts w:hint="eastAsia" w:ascii="Times New Roman" w:hAnsi="Times New Roman" w:eastAsia="仿宋_GB2312" w:cs="Times New Roman"/>
          <w:b w:val="0"/>
          <w:bCs w:val="0"/>
          <w:kern w:val="0"/>
          <w:sz w:val="28"/>
          <w:szCs w:val="28"/>
          <w:lang w:val="en-US" w:eastAsia="zh-CN" w:bidi="ar"/>
        </w:rPr>
        <w:t>按照项目主办方要求，供应商应完成的服务包括如下工作：</w:t>
      </w:r>
      <w:r>
        <w:rPr>
          <w:rFonts w:hint="eastAsia" w:ascii="仿宋_GB2312" w:hAnsi="仿宋_GB2312" w:eastAsia="仿宋_GB2312" w:cs="仿宋_GB2312"/>
          <w:color w:val="000000"/>
          <w:kern w:val="0"/>
          <w:sz w:val="32"/>
          <w:szCs w:val="32"/>
          <w:lang w:val="en-US" w:eastAsia="zh-CN" w:bidi="ar-SA"/>
        </w:rPr>
        <w:t>采购教师台式办公电脑设备 170 台（包括主机、显示器、键盘、鼠标等），购买电脑要求电脑系统必须为授权专业版。</w:t>
      </w:r>
    </w:p>
    <w:tbl>
      <w:tblPr>
        <w:tblStyle w:val="7"/>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1"/>
        <w:gridCol w:w="1448"/>
        <w:gridCol w:w="1449"/>
      </w:tblGrid>
      <w:tr w14:paraId="1611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274" w:type="pct"/>
          </w:tcPr>
          <w:p w14:paraId="63DF2987">
            <w:pPr>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项目</w:t>
            </w:r>
          </w:p>
        </w:tc>
        <w:tc>
          <w:tcPr>
            <w:tcW w:w="862" w:type="pct"/>
          </w:tcPr>
          <w:p w14:paraId="0ABC9AAB">
            <w:pPr>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数量</w:t>
            </w:r>
          </w:p>
        </w:tc>
        <w:tc>
          <w:tcPr>
            <w:tcW w:w="862" w:type="pct"/>
          </w:tcPr>
          <w:p w14:paraId="7EE2A511">
            <w:pPr>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单位</w:t>
            </w:r>
          </w:p>
        </w:tc>
      </w:tr>
      <w:tr w14:paraId="1608E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274" w:type="pct"/>
          </w:tcPr>
          <w:p w14:paraId="6EBDEBB6">
            <w:pPr>
              <w:numPr>
                <w:ilvl w:val="0"/>
                <w:numId w:val="0"/>
              </w:numPr>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教师台式办公电脑</w:t>
            </w:r>
          </w:p>
        </w:tc>
        <w:tc>
          <w:tcPr>
            <w:tcW w:w="862" w:type="pct"/>
          </w:tcPr>
          <w:p w14:paraId="78F8B06C">
            <w:pPr>
              <w:numPr>
                <w:ilvl w:val="0"/>
                <w:numId w:val="0"/>
              </w:numPr>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170</w:t>
            </w:r>
          </w:p>
        </w:tc>
        <w:tc>
          <w:tcPr>
            <w:tcW w:w="862" w:type="pct"/>
          </w:tcPr>
          <w:p w14:paraId="5CEC2376">
            <w:pPr>
              <w:numPr>
                <w:ilvl w:val="0"/>
                <w:numId w:val="0"/>
              </w:numPr>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台</w:t>
            </w:r>
          </w:p>
        </w:tc>
      </w:tr>
      <w:tr w14:paraId="7996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3274" w:type="pct"/>
            <w:vAlign w:val="center"/>
          </w:tcPr>
          <w:p w14:paraId="67B0CA3E">
            <w:pPr>
              <w:numPr>
                <w:ilvl w:val="0"/>
                <w:numId w:val="0"/>
              </w:numPr>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操作系统微软</w:t>
            </w:r>
          </w:p>
          <w:p w14:paraId="4C160936">
            <w:pPr>
              <w:numPr>
                <w:ilvl w:val="0"/>
                <w:numId w:val="0"/>
              </w:numPr>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Windows 10 Pro 64位</w:t>
            </w:r>
          </w:p>
        </w:tc>
        <w:tc>
          <w:tcPr>
            <w:tcW w:w="862" w:type="pct"/>
          </w:tcPr>
          <w:p w14:paraId="7DCD6216">
            <w:pPr>
              <w:numPr>
                <w:ilvl w:val="0"/>
                <w:numId w:val="0"/>
              </w:numPr>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170</w:t>
            </w:r>
          </w:p>
        </w:tc>
        <w:tc>
          <w:tcPr>
            <w:tcW w:w="862" w:type="pct"/>
          </w:tcPr>
          <w:p w14:paraId="50B8D45D">
            <w:pPr>
              <w:numPr>
                <w:ilvl w:val="0"/>
                <w:numId w:val="0"/>
              </w:numPr>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套</w:t>
            </w:r>
          </w:p>
        </w:tc>
      </w:tr>
    </w:tbl>
    <w:p w14:paraId="6F96757F">
      <w:pPr>
        <w:ind w:firstLine="560" w:firstLineChars="200"/>
        <w:rPr>
          <w:rFonts w:hint="eastAsia" w:ascii="Times New Roman" w:hAnsi="Times New Roman" w:eastAsia="仿宋_GB2312" w:cs="Times New Roman"/>
          <w:b w:val="0"/>
          <w:bCs w:val="0"/>
          <w:kern w:val="0"/>
          <w:sz w:val="28"/>
          <w:szCs w:val="28"/>
          <w:lang w:val="en-US" w:eastAsia="zh-CN" w:bidi="ar"/>
        </w:rPr>
      </w:pPr>
      <w:r>
        <w:rPr>
          <w:rFonts w:hint="eastAsia" w:ascii="Times New Roman" w:hAnsi="Times New Roman" w:eastAsia="仿宋_GB2312" w:cs="Times New Roman"/>
          <w:b w:val="0"/>
          <w:bCs w:val="0"/>
          <w:kern w:val="0"/>
          <w:sz w:val="28"/>
          <w:szCs w:val="28"/>
          <w:lang w:val="en-US" w:eastAsia="zh-CN" w:bidi="ar"/>
        </w:rPr>
        <w:t>（一）电脑的详细规格</w:t>
      </w:r>
    </w:p>
    <w:p w14:paraId="4AA96AB1">
      <w:pPr>
        <w:numPr>
          <w:ilvl w:val="0"/>
          <w:numId w:val="0"/>
        </w:numPr>
        <w:ind w:firstLine="560" w:firstLineChars="200"/>
        <w:jc w:val="both"/>
        <w:rPr>
          <w:rFonts w:hint="eastAsia" w:ascii="Times New Roman" w:hAnsi="Times New Roman" w:eastAsia="仿宋_GB2312" w:cs="Times New Roman"/>
          <w:b w:val="0"/>
          <w:bCs w:val="0"/>
          <w:kern w:val="0"/>
          <w:sz w:val="28"/>
          <w:szCs w:val="28"/>
          <w:lang w:val="en-US" w:eastAsia="zh-CN" w:bidi="ar"/>
        </w:rPr>
      </w:pPr>
      <w:r>
        <w:rPr>
          <w:rFonts w:hint="eastAsia" w:ascii="Times New Roman" w:hAnsi="Times New Roman" w:eastAsia="仿宋_GB2312" w:cs="Times New Roman"/>
          <w:b w:val="0"/>
          <w:bCs w:val="0"/>
          <w:kern w:val="0"/>
          <w:sz w:val="28"/>
          <w:szCs w:val="28"/>
          <w:lang w:val="en-US" w:eastAsia="zh-CN" w:bidi="ar"/>
        </w:rPr>
        <w:t>在采购文件中明确</w:t>
      </w:r>
      <w:bookmarkStart w:id="0" w:name="OLE_LINK9"/>
      <w:r>
        <w:rPr>
          <w:rFonts w:hint="eastAsia" w:ascii="Times New Roman" w:hAnsi="Times New Roman" w:eastAsia="仿宋_GB2312" w:cs="Times New Roman"/>
          <w:b w:val="0"/>
          <w:bCs w:val="0"/>
          <w:kern w:val="0"/>
          <w:sz w:val="28"/>
          <w:szCs w:val="28"/>
          <w:lang w:val="en-US" w:eastAsia="zh-CN" w:bidi="ar"/>
        </w:rPr>
        <w:t>电脑的详细规格</w:t>
      </w:r>
      <w:bookmarkEnd w:id="0"/>
      <w:r>
        <w:rPr>
          <w:rFonts w:hint="eastAsia" w:ascii="Times New Roman" w:hAnsi="Times New Roman" w:eastAsia="仿宋_GB2312" w:cs="Times New Roman"/>
          <w:b w:val="0"/>
          <w:bCs w:val="0"/>
          <w:kern w:val="0"/>
          <w:sz w:val="28"/>
          <w:szCs w:val="28"/>
          <w:lang w:val="en-US" w:eastAsia="zh-CN" w:bidi="ar"/>
        </w:rPr>
        <w:t>，包括处理器型号、内存大小、硬盘容量、显卡性能、显示器尺寸和分辨率等关键参数。设定性能基准，确保所采购的电脑能够满足教学和办公的性能需求。</w:t>
      </w:r>
    </w:p>
    <w:p w14:paraId="5CD5E025">
      <w:pPr>
        <w:numPr>
          <w:ilvl w:val="0"/>
          <w:numId w:val="0"/>
        </w:numPr>
        <w:jc w:val="both"/>
        <w:rPr>
          <w:rFonts w:hint="eastAsia" w:ascii="Times New Roman" w:hAnsi="Times New Roman" w:eastAsia="仿宋_GB2312" w:cs="Times New Roman"/>
          <w:b w:val="0"/>
          <w:bCs w:val="0"/>
          <w:kern w:val="0"/>
          <w:sz w:val="28"/>
          <w:szCs w:val="28"/>
          <w:lang w:val="en-US" w:eastAsia="zh-CN" w:bidi="ar"/>
        </w:rPr>
      </w:pPr>
      <w:r>
        <w:rPr>
          <w:rFonts w:hint="eastAsia" w:ascii="Times New Roman" w:hAnsi="Times New Roman" w:eastAsia="仿宋_GB2312" w:cs="Times New Roman"/>
          <w:b/>
          <w:bCs/>
          <w:kern w:val="0"/>
          <w:sz w:val="28"/>
          <w:szCs w:val="28"/>
          <w:lang w:val="en-US" w:eastAsia="zh-CN" w:bidi="ar"/>
        </w:rPr>
        <w:t>主机：</w:t>
      </w:r>
      <w:r>
        <w:rPr>
          <w:rFonts w:hint="eastAsia" w:ascii="Times New Roman" w:hAnsi="Times New Roman" w:eastAsia="仿宋_GB2312" w:cs="Times New Roman"/>
          <w:b/>
          <w:bCs/>
          <w:kern w:val="0"/>
          <w:sz w:val="28"/>
          <w:szCs w:val="28"/>
          <w:lang w:val="en-US" w:eastAsia="zh-CN" w:bidi="ar"/>
        </w:rPr>
        <w:br w:type="textWrapping"/>
      </w:r>
      <w:r>
        <w:rPr>
          <w:rFonts w:hint="eastAsia" w:ascii="Times New Roman" w:hAnsi="Times New Roman" w:eastAsia="仿宋_GB2312" w:cs="Times New Roman"/>
          <w:b w:val="0"/>
          <w:bCs w:val="0"/>
          <w:kern w:val="0"/>
          <w:sz w:val="28"/>
          <w:szCs w:val="28"/>
          <w:lang w:val="en-US" w:eastAsia="zh-CN" w:bidi="ar"/>
        </w:rPr>
        <w:t>1. Intel十二代 Core i5处理器或以上，主频≥2.5GHz 、≥6核处理器12线程，三级缓存≥18MB。</w:t>
      </w:r>
      <w:r>
        <w:rPr>
          <w:rFonts w:hint="eastAsia" w:ascii="Times New Roman" w:hAnsi="Times New Roman" w:eastAsia="仿宋_GB2312" w:cs="Times New Roman"/>
          <w:b w:val="0"/>
          <w:bCs w:val="0"/>
          <w:kern w:val="0"/>
          <w:sz w:val="28"/>
          <w:szCs w:val="28"/>
          <w:lang w:val="en-US" w:eastAsia="zh-CN" w:bidi="ar"/>
        </w:rPr>
        <w:br w:type="textWrapping"/>
      </w:r>
      <w:r>
        <w:rPr>
          <w:rFonts w:hint="eastAsia" w:ascii="Times New Roman" w:hAnsi="Times New Roman" w:eastAsia="仿宋_GB2312" w:cs="Times New Roman"/>
          <w:b w:val="0"/>
          <w:bCs w:val="0"/>
          <w:kern w:val="0"/>
          <w:sz w:val="28"/>
          <w:szCs w:val="28"/>
          <w:lang w:val="en-US" w:eastAsia="zh-CN" w:bidi="ar"/>
        </w:rPr>
        <w:t>2. 主板：Intel B760 系列芯片组或以上。</w:t>
      </w:r>
      <w:r>
        <w:rPr>
          <w:rFonts w:hint="eastAsia" w:ascii="Times New Roman" w:hAnsi="Times New Roman" w:eastAsia="仿宋_GB2312" w:cs="Times New Roman"/>
          <w:b w:val="0"/>
          <w:bCs w:val="0"/>
          <w:kern w:val="0"/>
          <w:sz w:val="28"/>
          <w:szCs w:val="28"/>
          <w:lang w:val="en-US" w:eastAsia="zh-CN" w:bidi="ar"/>
        </w:rPr>
        <w:br w:type="textWrapping"/>
      </w:r>
      <w:r>
        <w:rPr>
          <w:rFonts w:hint="eastAsia" w:ascii="Times New Roman" w:hAnsi="Times New Roman" w:eastAsia="仿宋_GB2312" w:cs="Times New Roman"/>
          <w:b w:val="0"/>
          <w:bCs w:val="0"/>
          <w:kern w:val="0"/>
          <w:sz w:val="28"/>
          <w:szCs w:val="28"/>
          <w:lang w:val="en-US" w:eastAsia="zh-CN" w:bidi="ar"/>
        </w:rPr>
        <w:t>3. 内存：16G DDR4 3200MT/s 内存或以上</w:t>
      </w:r>
      <w:r>
        <w:rPr>
          <w:rFonts w:hint="eastAsia" w:ascii="Times New Roman" w:hAnsi="Times New Roman" w:eastAsia="仿宋_GB2312" w:cs="Times New Roman"/>
          <w:b w:val="0"/>
          <w:bCs w:val="0"/>
          <w:kern w:val="0"/>
          <w:sz w:val="28"/>
          <w:szCs w:val="28"/>
          <w:lang w:val="en-US" w:eastAsia="zh-CN" w:bidi="ar"/>
        </w:rPr>
        <w:br w:type="textWrapping"/>
      </w:r>
      <w:r>
        <w:rPr>
          <w:rFonts w:hint="eastAsia" w:ascii="Times New Roman" w:hAnsi="Times New Roman" w:eastAsia="仿宋_GB2312" w:cs="Times New Roman"/>
          <w:b w:val="0"/>
          <w:bCs w:val="0"/>
          <w:kern w:val="0"/>
          <w:sz w:val="28"/>
          <w:szCs w:val="28"/>
          <w:lang w:val="en-US" w:eastAsia="zh-CN" w:bidi="ar"/>
        </w:rPr>
        <w:t>4. 硬盘：≥256G M.2 SSD硬盘，1T机械硬盘</w:t>
      </w:r>
      <w:r>
        <w:rPr>
          <w:rFonts w:hint="eastAsia" w:ascii="Times New Roman" w:hAnsi="Times New Roman" w:eastAsia="仿宋_GB2312" w:cs="Times New Roman"/>
          <w:b w:val="0"/>
          <w:bCs w:val="0"/>
          <w:kern w:val="0"/>
          <w:sz w:val="28"/>
          <w:szCs w:val="28"/>
          <w:lang w:val="en-US" w:eastAsia="zh-CN" w:bidi="ar"/>
        </w:rPr>
        <w:br w:type="textWrapping"/>
      </w:r>
      <w:r>
        <w:rPr>
          <w:rFonts w:hint="eastAsia" w:ascii="Times New Roman" w:hAnsi="Times New Roman" w:eastAsia="仿宋_GB2312" w:cs="Times New Roman"/>
          <w:b w:val="0"/>
          <w:bCs w:val="0"/>
          <w:kern w:val="0"/>
          <w:sz w:val="28"/>
          <w:szCs w:val="28"/>
          <w:lang w:val="en-US" w:eastAsia="zh-CN" w:bidi="ar"/>
        </w:rPr>
        <w:t>5. 支持外接9.5mm标准光驱</w:t>
      </w:r>
      <w:r>
        <w:rPr>
          <w:rFonts w:hint="eastAsia" w:ascii="Times New Roman" w:hAnsi="Times New Roman" w:eastAsia="仿宋_GB2312" w:cs="Times New Roman"/>
          <w:b w:val="0"/>
          <w:bCs w:val="0"/>
          <w:kern w:val="0"/>
          <w:sz w:val="28"/>
          <w:szCs w:val="28"/>
          <w:lang w:val="en-US" w:eastAsia="zh-CN" w:bidi="ar"/>
        </w:rPr>
        <w:br w:type="textWrapping"/>
      </w:r>
      <w:r>
        <w:rPr>
          <w:rFonts w:hint="eastAsia" w:ascii="Times New Roman" w:hAnsi="Times New Roman" w:eastAsia="仿宋_GB2312" w:cs="Times New Roman"/>
          <w:b w:val="0"/>
          <w:bCs w:val="0"/>
          <w:kern w:val="0"/>
          <w:sz w:val="28"/>
          <w:szCs w:val="28"/>
          <w:lang w:val="en-US" w:eastAsia="zh-CN" w:bidi="ar"/>
        </w:rPr>
        <w:t>6. 网络通信：为保证教师使用网络过程安全可控，网口支持wake on LAN。</w:t>
      </w:r>
      <w:r>
        <w:rPr>
          <w:rFonts w:hint="eastAsia" w:ascii="Times New Roman" w:hAnsi="Times New Roman" w:eastAsia="仿宋_GB2312" w:cs="Times New Roman"/>
          <w:b w:val="0"/>
          <w:bCs w:val="0"/>
          <w:kern w:val="0"/>
          <w:sz w:val="28"/>
          <w:szCs w:val="28"/>
          <w:lang w:val="en-US" w:eastAsia="zh-CN" w:bidi="ar"/>
        </w:rPr>
        <w:br w:type="textWrapping"/>
      </w:r>
      <w:r>
        <w:rPr>
          <w:rFonts w:hint="eastAsia" w:ascii="Times New Roman" w:hAnsi="Times New Roman" w:eastAsia="仿宋_GB2312" w:cs="Times New Roman"/>
          <w:b w:val="0"/>
          <w:bCs w:val="0"/>
          <w:kern w:val="0"/>
          <w:sz w:val="28"/>
          <w:szCs w:val="28"/>
          <w:lang w:val="en-US" w:eastAsia="zh-CN" w:bidi="ar"/>
        </w:rPr>
        <w:t>7. 集成标准声卡、USB键盘、鼠标。</w:t>
      </w:r>
      <w:r>
        <w:rPr>
          <w:rFonts w:hint="eastAsia" w:ascii="Times New Roman" w:hAnsi="Times New Roman" w:eastAsia="仿宋_GB2312" w:cs="Times New Roman"/>
          <w:b w:val="0"/>
          <w:bCs w:val="0"/>
          <w:kern w:val="0"/>
          <w:sz w:val="28"/>
          <w:szCs w:val="28"/>
          <w:lang w:val="en-US" w:eastAsia="zh-CN" w:bidi="ar"/>
        </w:rPr>
        <w:br w:type="textWrapping"/>
      </w:r>
      <w:r>
        <w:rPr>
          <w:rFonts w:hint="eastAsia" w:ascii="Times New Roman" w:hAnsi="Times New Roman" w:eastAsia="仿宋_GB2312" w:cs="Times New Roman"/>
          <w:b w:val="0"/>
          <w:bCs w:val="0"/>
          <w:kern w:val="0"/>
          <w:sz w:val="28"/>
          <w:szCs w:val="28"/>
          <w:lang w:val="en-US" w:eastAsia="zh-CN" w:bidi="ar"/>
        </w:rPr>
        <w:t>8. 前置面板：USB3.0≥6个（其中两个支持USB 3.2 Gen2，四个支持USB 3.2 Gen1）；TypeC≥1个（支持USB 3.2 Gen1）；麦克风输入≥1个，音频输出≥1个。</w:t>
      </w:r>
      <w:r>
        <w:rPr>
          <w:rFonts w:hint="eastAsia" w:ascii="Times New Roman" w:hAnsi="Times New Roman" w:eastAsia="仿宋_GB2312" w:cs="Times New Roman"/>
          <w:b w:val="0"/>
          <w:bCs w:val="0"/>
          <w:kern w:val="0"/>
          <w:sz w:val="28"/>
          <w:szCs w:val="28"/>
          <w:lang w:val="en-US" w:eastAsia="zh-CN" w:bidi="ar"/>
        </w:rPr>
        <w:br w:type="textWrapping"/>
      </w:r>
      <w:r>
        <w:rPr>
          <w:rFonts w:hint="eastAsia" w:ascii="Times New Roman" w:hAnsi="Times New Roman" w:eastAsia="仿宋_GB2312" w:cs="Times New Roman"/>
          <w:b w:val="0"/>
          <w:bCs w:val="0"/>
          <w:kern w:val="0"/>
          <w:sz w:val="28"/>
          <w:szCs w:val="28"/>
          <w:lang w:val="en-US" w:eastAsia="zh-CN" w:bidi="ar"/>
        </w:rPr>
        <w:t>9. 后置面板：USB2.0≥4个；HDMI输出≥1；VGA输出≥1；DP输出≥1；音频输入≥2；音频输出≥1；RJ45≥1；串口≥1。</w:t>
      </w:r>
      <w:r>
        <w:rPr>
          <w:rFonts w:hint="eastAsia" w:ascii="Times New Roman" w:hAnsi="Times New Roman" w:eastAsia="仿宋_GB2312" w:cs="Times New Roman"/>
          <w:b w:val="0"/>
          <w:bCs w:val="0"/>
          <w:kern w:val="0"/>
          <w:sz w:val="28"/>
          <w:szCs w:val="28"/>
          <w:lang w:val="en-US" w:eastAsia="zh-CN" w:bidi="ar"/>
        </w:rPr>
        <w:br w:type="textWrapping"/>
      </w:r>
      <w:r>
        <w:rPr>
          <w:rFonts w:hint="eastAsia" w:ascii="Times New Roman" w:hAnsi="Times New Roman" w:eastAsia="仿宋_GB2312" w:cs="Times New Roman"/>
          <w:b w:val="0"/>
          <w:bCs w:val="0"/>
          <w:kern w:val="0"/>
          <w:sz w:val="28"/>
          <w:szCs w:val="28"/>
          <w:lang w:val="en-US" w:eastAsia="zh-CN" w:bidi="ar"/>
        </w:rPr>
        <w:t>10. 内部插槽：PCIEX16≥1；PCIEX1≥2；PCI≥1。M.2≥2；SATA≥3。</w:t>
      </w:r>
      <w:r>
        <w:rPr>
          <w:rFonts w:hint="eastAsia" w:ascii="Times New Roman" w:hAnsi="Times New Roman" w:eastAsia="仿宋_GB2312" w:cs="Times New Roman"/>
          <w:b w:val="0"/>
          <w:bCs w:val="0"/>
          <w:kern w:val="0"/>
          <w:sz w:val="28"/>
          <w:szCs w:val="28"/>
          <w:lang w:val="en-US" w:eastAsia="zh-CN" w:bidi="ar"/>
        </w:rPr>
        <w:br w:type="textWrapping"/>
      </w:r>
      <w:r>
        <w:rPr>
          <w:rFonts w:hint="eastAsia" w:ascii="Times New Roman" w:hAnsi="Times New Roman" w:eastAsia="仿宋_GB2312" w:cs="Times New Roman"/>
          <w:b w:val="0"/>
          <w:bCs w:val="0"/>
          <w:kern w:val="0"/>
          <w:sz w:val="28"/>
          <w:szCs w:val="28"/>
          <w:lang w:val="en-US" w:eastAsia="zh-CN" w:bidi="ar"/>
        </w:rPr>
        <w:t>11. 机箱体积：≤15L。</w:t>
      </w:r>
      <w:r>
        <w:rPr>
          <w:rFonts w:hint="eastAsia" w:ascii="Times New Roman" w:hAnsi="Times New Roman" w:eastAsia="仿宋_GB2312" w:cs="Times New Roman"/>
          <w:b w:val="0"/>
          <w:bCs w:val="0"/>
          <w:kern w:val="0"/>
          <w:sz w:val="28"/>
          <w:szCs w:val="28"/>
          <w:lang w:val="en-US" w:eastAsia="zh-CN" w:bidi="ar"/>
        </w:rPr>
        <w:br w:type="textWrapping"/>
      </w:r>
      <w:r>
        <w:rPr>
          <w:rFonts w:hint="eastAsia" w:ascii="Times New Roman" w:hAnsi="Times New Roman" w:eastAsia="仿宋_GB2312" w:cs="Times New Roman"/>
          <w:b w:val="0"/>
          <w:bCs w:val="0"/>
          <w:kern w:val="0"/>
          <w:sz w:val="28"/>
          <w:szCs w:val="28"/>
          <w:lang w:val="en-US" w:eastAsia="zh-CN" w:bidi="ar"/>
        </w:rPr>
        <w:t>12. 电源功率：≤300W。</w:t>
      </w:r>
    </w:p>
    <w:p w14:paraId="74250345">
      <w:pPr>
        <w:numPr>
          <w:ilvl w:val="0"/>
          <w:numId w:val="0"/>
        </w:numPr>
        <w:jc w:val="both"/>
        <w:rPr>
          <w:rFonts w:hint="eastAsia" w:ascii="Times New Roman" w:hAnsi="Times New Roman" w:eastAsia="仿宋_GB2312" w:cs="Times New Roman"/>
          <w:b w:val="0"/>
          <w:bCs w:val="0"/>
          <w:kern w:val="0"/>
          <w:sz w:val="28"/>
          <w:szCs w:val="28"/>
          <w:lang w:val="en-US" w:eastAsia="zh-CN" w:bidi="ar"/>
        </w:rPr>
      </w:pPr>
      <w:r>
        <w:rPr>
          <w:rFonts w:hint="eastAsia" w:ascii="Times New Roman" w:hAnsi="Times New Roman" w:eastAsia="仿宋_GB2312" w:cs="Times New Roman"/>
          <w:b w:val="0"/>
          <w:bCs w:val="0"/>
          <w:kern w:val="0"/>
          <w:sz w:val="28"/>
          <w:szCs w:val="28"/>
          <w:lang w:val="en-US" w:eastAsia="zh-CN" w:bidi="ar"/>
        </w:rPr>
        <w:t>13.光驱：DVD-RW刻录光驱</w:t>
      </w:r>
      <w:r>
        <w:rPr>
          <w:rFonts w:hint="eastAsia" w:ascii="Times New Roman" w:hAnsi="Times New Roman" w:eastAsia="仿宋_GB2312" w:cs="Times New Roman"/>
          <w:b w:val="0"/>
          <w:bCs w:val="0"/>
          <w:kern w:val="0"/>
          <w:sz w:val="28"/>
          <w:szCs w:val="28"/>
          <w:lang w:val="en-US" w:eastAsia="zh-CN" w:bidi="ar"/>
        </w:rPr>
        <w:br w:type="textWrapping"/>
      </w:r>
      <w:r>
        <w:rPr>
          <w:rFonts w:hint="eastAsia" w:ascii="Times New Roman" w:hAnsi="Times New Roman" w:eastAsia="仿宋_GB2312" w:cs="Times New Roman"/>
          <w:b/>
          <w:bCs/>
          <w:kern w:val="0"/>
          <w:sz w:val="28"/>
          <w:szCs w:val="28"/>
          <w:lang w:val="en-US" w:eastAsia="zh-CN" w:bidi="ar"/>
        </w:rPr>
        <w:t>显示器：</w:t>
      </w:r>
      <w:r>
        <w:rPr>
          <w:rFonts w:hint="eastAsia" w:ascii="Times New Roman" w:hAnsi="Times New Roman" w:eastAsia="仿宋_GB2312" w:cs="Times New Roman"/>
          <w:b/>
          <w:bCs/>
          <w:kern w:val="0"/>
          <w:sz w:val="28"/>
          <w:szCs w:val="28"/>
          <w:lang w:val="en-US" w:eastAsia="zh-CN" w:bidi="ar"/>
        </w:rPr>
        <w:br w:type="textWrapping"/>
      </w:r>
      <w:r>
        <w:rPr>
          <w:rFonts w:hint="eastAsia" w:ascii="Times New Roman" w:hAnsi="Times New Roman" w:eastAsia="仿宋_GB2312" w:cs="Times New Roman"/>
          <w:b w:val="0"/>
          <w:bCs w:val="0"/>
          <w:kern w:val="0"/>
          <w:sz w:val="28"/>
          <w:szCs w:val="28"/>
          <w:lang w:val="en-US" w:eastAsia="zh-CN" w:bidi="ar"/>
        </w:rPr>
        <w:t>1.≥21.5英寸显示屏幕，分辨率≥1920*1080，IPS屏。</w:t>
      </w:r>
      <w:r>
        <w:rPr>
          <w:rFonts w:hint="eastAsia" w:ascii="Times New Roman" w:hAnsi="Times New Roman" w:eastAsia="仿宋_GB2312" w:cs="Times New Roman"/>
          <w:b w:val="0"/>
          <w:bCs w:val="0"/>
          <w:kern w:val="0"/>
          <w:sz w:val="28"/>
          <w:szCs w:val="28"/>
          <w:lang w:val="en-US" w:eastAsia="zh-CN" w:bidi="ar"/>
        </w:rPr>
        <w:br w:type="textWrapping"/>
      </w:r>
      <w:r>
        <w:rPr>
          <w:rFonts w:hint="eastAsia" w:ascii="Times New Roman" w:hAnsi="Times New Roman" w:eastAsia="仿宋_GB2312" w:cs="Times New Roman"/>
          <w:b w:val="0"/>
          <w:bCs w:val="0"/>
          <w:kern w:val="0"/>
          <w:sz w:val="28"/>
          <w:szCs w:val="28"/>
          <w:lang w:val="en-US" w:eastAsia="zh-CN" w:bidi="ar"/>
        </w:rPr>
        <w:t>2.屏幕亮度≥300nit。</w:t>
      </w:r>
      <w:r>
        <w:rPr>
          <w:rFonts w:hint="eastAsia" w:ascii="Times New Roman" w:hAnsi="Times New Roman" w:eastAsia="仿宋_GB2312" w:cs="Times New Roman"/>
          <w:b w:val="0"/>
          <w:bCs w:val="0"/>
          <w:kern w:val="0"/>
          <w:sz w:val="28"/>
          <w:szCs w:val="28"/>
          <w:lang w:val="en-US" w:eastAsia="zh-CN" w:bidi="ar"/>
        </w:rPr>
        <w:br w:type="textWrapping"/>
      </w:r>
      <w:r>
        <w:rPr>
          <w:rFonts w:hint="eastAsia" w:ascii="Times New Roman" w:hAnsi="Times New Roman" w:eastAsia="仿宋_GB2312" w:cs="Times New Roman"/>
          <w:b w:val="0"/>
          <w:bCs w:val="0"/>
          <w:kern w:val="0"/>
          <w:sz w:val="28"/>
          <w:szCs w:val="28"/>
          <w:lang w:val="en-US" w:eastAsia="zh-CN" w:bidi="ar"/>
        </w:rPr>
        <w:t>3.屏占比≥92%。</w:t>
      </w:r>
      <w:r>
        <w:rPr>
          <w:rFonts w:hint="eastAsia" w:ascii="Times New Roman" w:hAnsi="Times New Roman" w:eastAsia="仿宋_GB2312" w:cs="Times New Roman"/>
          <w:b w:val="0"/>
          <w:bCs w:val="0"/>
          <w:kern w:val="0"/>
          <w:sz w:val="28"/>
          <w:szCs w:val="28"/>
          <w:lang w:val="en-US" w:eastAsia="zh-CN" w:bidi="ar"/>
        </w:rPr>
        <w:br w:type="textWrapping"/>
      </w:r>
      <w:r>
        <w:rPr>
          <w:rFonts w:hint="eastAsia" w:ascii="Times New Roman" w:hAnsi="Times New Roman" w:eastAsia="仿宋_GB2312" w:cs="Times New Roman"/>
          <w:b w:val="0"/>
          <w:bCs w:val="0"/>
          <w:kern w:val="0"/>
          <w:sz w:val="28"/>
          <w:szCs w:val="28"/>
          <w:lang w:val="en-US" w:eastAsia="zh-CN" w:bidi="ar"/>
        </w:rPr>
        <w:t>4.支持VGA≥1，HDMI≥1。</w:t>
      </w:r>
      <w:r>
        <w:rPr>
          <w:rFonts w:hint="eastAsia" w:ascii="Times New Roman" w:hAnsi="Times New Roman" w:eastAsia="仿宋_GB2312" w:cs="Times New Roman"/>
          <w:b w:val="0"/>
          <w:bCs w:val="0"/>
          <w:kern w:val="0"/>
          <w:sz w:val="28"/>
          <w:szCs w:val="28"/>
          <w:lang w:val="en-US" w:eastAsia="zh-CN" w:bidi="ar"/>
        </w:rPr>
        <w:br w:type="textWrapping"/>
      </w:r>
      <w:r>
        <w:rPr>
          <w:rFonts w:hint="eastAsia" w:ascii="Times New Roman" w:hAnsi="Times New Roman" w:eastAsia="仿宋_GB2312" w:cs="Times New Roman"/>
          <w:b w:val="0"/>
          <w:bCs w:val="0"/>
          <w:kern w:val="0"/>
          <w:sz w:val="28"/>
          <w:szCs w:val="28"/>
          <w:lang w:val="en-US" w:eastAsia="zh-CN" w:bidi="ar"/>
        </w:rPr>
        <w:t>5.▲显示屏幕色域覆盖率DCI-P3≥90%，色域覆盖率sRGB≥99%；（须提供具有CNAS或CMA有效认证范围内的国家级权威第三方检测机构出具的功能检测报告复印件，要求内容能体现满足上述参数要求）。</w:t>
      </w:r>
      <w:r>
        <w:rPr>
          <w:rFonts w:hint="eastAsia" w:ascii="Times New Roman" w:hAnsi="Times New Roman" w:eastAsia="仿宋_GB2312" w:cs="Times New Roman"/>
          <w:b w:val="0"/>
          <w:bCs w:val="0"/>
          <w:kern w:val="0"/>
          <w:sz w:val="28"/>
          <w:szCs w:val="28"/>
          <w:lang w:val="en-US" w:eastAsia="zh-CN" w:bidi="ar"/>
        </w:rPr>
        <w:br w:type="textWrapping"/>
      </w:r>
      <w:r>
        <w:rPr>
          <w:rFonts w:hint="eastAsia" w:ascii="Times New Roman" w:hAnsi="Times New Roman" w:eastAsia="仿宋_GB2312" w:cs="Times New Roman"/>
          <w:b w:val="0"/>
          <w:bCs w:val="0"/>
          <w:kern w:val="0"/>
          <w:sz w:val="28"/>
          <w:szCs w:val="28"/>
          <w:lang w:val="en-US" w:eastAsia="zh-CN" w:bidi="ar"/>
        </w:rPr>
        <w:t>6.对比度≥1000:1，屏幕刷新率≥100Hz，响应时间≤7ms（须提供具有CNAS或CMA有效认证范围内的第三方检测机构出具的功能检测报告复印件，要求内容能体现满足上述参数要求）。</w:t>
      </w:r>
      <w:r>
        <w:rPr>
          <w:rFonts w:hint="eastAsia" w:ascii="Times New Roman" w:hAnsi="Times New Roman" w:eastAsia="仿宋_GB2312" w:cs="Times New Roman"/>
          <w:b w:val="0"/>
          <w:bCs w:val="0"/>
          <w:kern w:val="0"/>
          <w:sz w:val="28"/>
          <w:szCs w:val="28"/>
          <w:lang w:val="en-US" w:eastAsia="zh-CN" w:bidi="ar"/>
        </w:rPr>
        <w:br w:type="textWrapping"/>
      </w:r>
      <w:r>
        <w:rPr>
          <w:rFonts w:hint="eastAsia" w:ascii="Times New Roman" w:hAnsi="Times New Roman" w:eastAsia="仿宋_GB2312" w:cs="Times New Roman"/>
          <w:b w:val="0"/>
          <w:bCs w:val="0"/>
          <w:kern w:val="0"/>
          <w:sz w:val="28"/>
          <w:szCs w:val="28"/>
          <w:lang w:val="en-US" w:eastAsia="zh-CN" w:bidi="ar"/>
        </w:rPr>
        <w:t>7.▲显示屏分别提供标准模式、炫彩模式、护眼模式、阅读模式选项（须提供具有CNAS或CMA有效认证范围内的国家级权威第三方检测机构出具的功能检测报告复印件，要求内容能体现满足上述参数要求）。</w:t>
      </w:r>
      <w:r>
        <w:rPr>
          <w:rFonts w:hint="eastAsia" w:ascii="Times New Roman" w:hAnsi="Times New Roman" w:eastAsia="仿宋_GB2312" w:cs="Times New Roman"/>
          <w:b w:val="0"/>
          <w:bCs w:val="0"/>
          <w:kern w:val="0"/>
          <w:sz w:val="28"/>
          <w:szCs w:val="28"/>
          <w:lang w:val="en-US" w:eastAsia="zh-CN" w:bidi="ar"/>
        </w:rPr>
        <w:br w:type="textWrapping"/>
      </w:r>
      <w:r>
        <w:rPr>
          <w:rFonts w:hint="eastAsia" w:ascii="Times New Roman" w:hAnsi="Times New Roman" w:eastAsia="仿宋_GB2312" w:cs="Times New Roman"/>
          <w:b w:val="0"/>
          <w:bCs w:val="0"/>
          <w:kern w:val="0"/>
          <w:sz w:val="28"/>
          <w:szCs w:val="28"/>
          <w:lang w:val="en-US" w:eastAsia="zh-CN" w:bidi="ar"/>
        </w:rPr>
        <w:t>8.蓝光危害级别为RG0(Exempt,豁免级)，蓝光加权辐射亮度比≤0.0010W/(·cd·sr)（须提供具有CNAS或CMA有效认证范围内的国家级权威第三方检测机构出具的功能检测报告复印件，要求内容能体现满足上述参数要求）。</w:t>
      </w:r>
      <w:r>
        <w:rPr>
          <w:rFonts w:hint="eastAsia" w:ascii="Times New Roman" w:hAnsi="Times New Roman" w:eastAsia="仿宋_GB2312" w:cs="Times New Roman"/>
          <w:b w:val="0"/>
          <w:bCs w:val="0"/>
          <w:kern w:val="0"/>
          <w:sz w:val="28"/>
          <w:szCs w:val="28"/>
          <w:lang w:val="en-US" w:eastAsia="zh-CN" w:bidi="ar"/>
        </w:rPr>
        <w:br w:type="textWrapping"/>
      </w:r>
      <w:r>
        <w:rPr>
          <w:rFonts w:hint="eastAsia" w:ascii="Times New Roman" w:hAnsi="Times New Roman" w:eastAsia="仿宋_GB2312" w:cs="Times New Roman"/>
          <w:b w:val="0"/>
          <w:bCs w:val="0"/>
          <w:kern w:val="0"/>
          <w:sz w:val="28"/>
          <w:szCs w:val="28"/>
          <w:lang w:val="en-US" w:eastAsia="zh-CN" w:bidi="ar"/>
        </w:rPr>
        <w:t>9.▲具备自动重置功能，长按特定实体按键3s可自动重置显示参数（须提供具有CNAS或CMA有效认证范围内的国家级权威第三方检测机构出具的功能检测报告复印件，要求内容能体现满足上述参数要求）。</w:t>
      </w:r>
      <w:r>
        <w:rPr>
          <w:rFonts w:hint="eastAsia" w:ascii="Times New Roman" w:hAnsi="Times New Roman" w:eastAsia="仿宋_GB2312" w:cs="Times New Roman"/>
          <w:b w:val="0"/>
          <w:bCs w:val="0"/>
          <w:kern w:val="0"/>
          <w:sz w:val="28"/>
          <w:szCs w:val="28"/>
          <w:lang w:val="en-US" w:eastAsia="zh-CN" w:bidi="ar"/>
        </w:rPr>
        <w:br w:type="textWrapping"/>
      </w:r>
      <w:r>
        <w:rPr>
          <w:rFonts w:hint="eastAsia" w:ascii="Times New Roman" w:hAnsi="Times New Roman" w:eastAsia="仿宋_GB2312" w:cs="Times New Roman"/>
          <w:b w:val="0"/>
          <w:bCs w:val="0"/>
          <w:kern w:val="0"/>
          <w:sz w:val="28"/>
          <w:szCs w:val="28"/>
          <w:lang w:val="en-US" w:eastAsia="zh-CN" w:bidi="ar"/>
        </w:rPr>
        <w:t>10.具备信号自动识别功能，可根据接入的HDMI/VGA接口自动识别信号输入，无需手动调节输入通道。</w:t>
      </w:r>
      <w:r>
        <w:rPr>
          <w:rFonts w:hint="eastAsia" w:ascii="Times New Roman" w:hAnsi="Times New Roman" w:eastAsia="仿宋_GB2312" w:cs="Times New Roman"/>
          <w:b w:val="0"/>
          <w:bCs w:val="0"/>
          <w:kern w:val="0"/>
          <w:sz w:val="28"/>
          <w:szCs w:val="28"/>
          <w:lang w:val="en-US" w:eastAsia="zh-CN" w:bidi="ar"/>
        </w:rPr>
        <w:br w:type="textWrapping"/>
      </w:r>
      <w:r>
        <w:rPr>
          <w:rFonts w:hint="eastAsia" w:ascii="Times New Roman" w:hAnsi="Times New Roman" w:eastAsia="仿宋_GB2312" w:cs="Times New Roman"/>
          <w:b w:val="0"/>
          <w:bCs w:val="0"/>
          <w:kern w:val="0"/>
          <w:sz w:val="28"/>
          <w:szCs w:val="28"/>
          <w:lang w:val="en-US" w:eastAsia="zh-CN" w:bidi="ar"/>
        </w:rPr>
        <w:t>11.具备信号自动调整功能，在OSD菜单手动调节输入信号类型后，若检测到无信号，显示器可自动切换至切换至有信号的输入通道。</w:t>
      </w:r>
      <w:r>
        <w:rPr>
          <w:rFonts w:hint="eastAsia" w:ascii="Times New Roman" w:hAnsi="Times New Roman" w:eastAsia="仿宋_GB2312" w:cs="Times New Roman"/>
          <w:b w:val="0"/>
          <w:bCs w:val="0"/>
          <w:kern w:val="0"/>
          <w:sz w:val="28"/>
          <w:szCs w:val="28"/>
          <w:lang w:val="en-US" w:eastAsia="zh-CN" w:bidi="ar"/>
        </w:rPr>
        <w:br w:type="textWrapping"/>
      </w:r>
      <w:r>
        <w:rPr>
          <w:rFonts w:hint="eastAsia" w:ascii="Times New Roman" w:hAnsi="Times New Roman" w:eastAsia="仿宋_GB2312" w:cs="Times New Roman"/>
          <w:b w:val="0"/>
          <w:bCs w:val="0"/>
          <w:kern w:val="0"/>
          <w:sz w:val="28"/>
          <w:szCs w:val="28"/>
          <w:lang w:val="en-US" w:eastAsia="zh-CN" w:bidi="ar"/>
        </w:rPr>
        <w:t>12.为保护教师视力健康，硬件具备硬件低蓝光，获得TUV硬件低蓝光认证。</w:t>
      </w:r>
      <w:r>
        <w:rPr>
          <w:rFonts w:hint="eastAsia" w:ascii="Times New Roman" w:hAnsi="Times New Roman" w:eastAsia="仿宋_GB2312" w:cs="Times New Roman"/>
          <w:b w:val="0"/>
          <w:bCs w:val="0"/>
          <w:kern w:val="0"/>
          <w:sz w:val="28"/>
          <w:szCs w:val="28"/>
          <w:lang w:val="en-US" w:eastAsia="zh-CN" w:bidi="ar"/>
        </w:rPr>
        <w:br w:type="textWrapping"/>
      </w:r>
      <w:r>
        <w:rPr>
          <w:rFonts w:hint="eastAsia" w:ascii="Times New Roman" w:hAnsi="Times New Roman" w:eastAsia="仿宋_GB2312" w:cs="Times New Roman"/>
          <w:b w:val="0"/>
          <w:bCs w:val="0"/>
          <w:kern w:val="0"/>
          <w:sz w:val="28"/>
          <w:szCs w:val="28"/>
          <w:lang w:val="en-US" w:eastAsia="zh-CN" w:bidi="ar"/>
        </w:rPr>
        <w:t>13.为保护教师视力健康，硬件具备无频闪，获得TUV无频闪认证。</w:t>
      </w:r>
      <w:r>
        <w:rPr>
          <w:rFonts w:hint="eastAsia" w:ascii="Times New Roman" w:hAnsi="Times New Roman" w:eastAsia="仿宋_GB2312" w:cs="Times New Roman"/>
          <w:b w:val="0"/>
          <w:bCs w:val="0"/>
          <w:kern w:val="0"/>
          <w:sz w:val="28"/>
          <w:szCs w:val="28"/>
          <w:lang w:val="en-US" w:eastAsia="zh-CN" w:bidi="ar"/>
        </w:rPr>
        <w:br w:type="textWrapping"/>
      </w:r>
      <w:r>
        <w:rPr>
          <w:rFonts w:hint="eastAsia" w:ascii="Times New Roman" w:hAnsi="Times New Roman" w:eastAsia="仿宋_GB2312" w:cs="Times New Roman"/>
          <w:b w:val="0"/>
          <w:bCs w:val="0"/>
          <w:kern w:val="0"/>
          <w:sz w:val="28"/>
          <w:szCs w:val="28"/>
          <w:lang w:val="en-US" w:eastAsia="zh-CN" w:bidi="ar"/>
        </w:rPr>
        <w:t>14.为保证兼容性，显示器与教学主机保持同一品牌。</w:t>
      </w:r>
      <w:r>
        <w:rPr>
          <w:rFonts w:hint="eastAsia" w:ascii="Times New Roman" w:hAnsi="Times New Roman" w:eastAsia="仿宋_GB2312" w:cs="Times New Roman"/>
          <w:b w:val="0"/>
          <w:bCs w:val="0"/>
          <w:kern w:val="0"/>
          <w:sz w:val="28"/>
          <w:szCs w:val="28"/>
          <w:lang w:val="en-US" w:eastAsia="zh-CN" w:bidi="ar"/>
        </w:rPr>
        <w:br w:type="textWrapping"/>
      </w:r>
      <w:r>
        <w:rPr>
          <w:rFonts w:hint="eastAsia" w:ascii="Times New Roman" w:hAnsi="Times New Roman" w:eastAsia="仿宋_GB2312" w:cs="Times New Roman"/>
          <w:b/>
          <w:bCs/>
          <w:kern w:val="0"/>
          <w:sz w:val="28"/>
          <w:szCs w:val="28"/>
          <w:lang w:val="en-US" w:eastAsia="zh-CN" w:bidi="ar"/>
        </w:rPr>
        <w:t>内嵌软件：</w:t>
      </w:r>
      <w:r>
        <w:rPr>
          <w:rFonts w:hint="eastAsia" w:ascii="Times New Roman" w:hAnsi="Times New Roman" w:eastAsia="仿宋_GB2312" w:cs="Times New Roman"/>
          <w:b w:val="0"/>
          <w:bCs w:val="0"/>
          <w:kern w:val="0"/>
          <w:sz w:val="28"/>
          <w:szCs w:val="28"/>
          <w:lang w:val="en-US" w:eastAsia="zh-CN" w:bidi="ar"/>
        </w:rPr>
        <w:br w:type="textWrapping"/>
      </w:r>
      <w:r>
        <w:rPr>
          <w:rFonts w:hint="eastAsia" w:ascii="Times New Roman" w:hAnsi="Times New Roman" w:eastAsia="仿宋_GB2312" w:cs="Times New Roman"/>
          <w:b w:val="0"/>
          <w:bCs w:val="0"/>
          <w:kern w:val="0"/>
          <w:sz w:val="28"/>
          <w:szCs w:val="28"/>
          <w:lang w:val="en-US" w:eastAsia="zh-CN" w:bidi="ar"/>
        </w:rPr>
        <w:t>1.▲终端设备配置管理平台后，支持统一互通的用户身份认证服务，账号登录进入云桌面镜像后，打开教学白板软件、学生行为评价软件的教学应用工具时无需再次输入账号密码重复登录。（须提供具有CNAS或CMA有效认证范围内的第三方检测机构出具的功能检测报告复印件，要求内容能体现满足上述参数要求）。</w:t>
      </w:r>
      <w:r>
        <w:rPr>
          <w:rFonts w:hint="eastAsia" w:ascii="Times New Roman" w:hAnsi="Times New Roman" w:eastAsia="仿宋_GB2312" w:cs="Times New Roman"/>
          <w:b w:val="0"/>
          <w:bCs w:val="0"/>
          <w:kern w:val="0"/>
          <w:sz w:val="28"/>
          <w:szCs w:val="28"/>
          <w:lang w:val="en-US" w:eastAsia="zh-CN" w:bidi="ar"/>
        </w:rPr>
        <w:br w:type="textWrapping"/>
      </w:r>
      <w:r>
        <w:rPr>
          <w:rFonts w:hint="eastAsia" w:ascii="Times New Roman" w:hAnsi="Times New Roman" w:eastAsia="仿宋_GB2312" w:cs="Times New Roman"/>
          <w:b w:val="0"/>
          <w:bCs w:val="0"/>
          <w:kern w:val="0"/>
          <w:sz w:val="28"/>
          <w:szCs w:val="28"/>
          <w:lang w:val="en-US" w:eastAsia="zh-CN" w:bidi="ar"/>
        </w:rPr>
        <w:t>2.▲支持在包括但不限于Windows、统信桌面操作系统、麒麟桌面操作系统等不同的云桌面中使用相同品牌的教学应用工具，包括但不限于教学白板软件、学生行为评价软件、视频展台软件、录屏软件等教学应用工具（须提供具有CNAS或CMA有效认证范围内的第三方检测机构出具的功能检测报告复印件，要求内容能体现满足上述参数要求）。</w:t>
      </w:r>
      <w:r>
        <w:rPr>
          <w:rFonts w:hint="eastAsia" w:ascii="Times New Roman" w:hAnsi="Times New Roman" w:eastAsia="仿宋_GB2312" w:cs="Times New Roman"/>
          <w:b w:val="0"/>
          <w:bCs w:val="0"/>
          <w:kern w:val="0"/>
          <w:sz w:val="28"/>
          <w:szCs w:val="28"/>
          <w:lang w:val="en-US" w:eastAsia="zh-CN" w:bidi="ar"/>
        </w:rPr>
        <w:br w:type="textWrapping"/>
      </w:r>
      <w:r>
        <w:rPr>
          <w:rFonts w:hint="eastAsia" w:ascii="Times New Roman" w:hAnsi="Times New Roman" w:eastAsia="仿宋_GB2312" w:cs="Times New Roman"/>
          <w:b w:val="0"/>
          <w:bCs w:val="0"/>
          <w:kern w:val="0"/>
          <w:sz w:val="28"/>
          <w:szCs w:val="28"/>
          <w:lang w:val="en-US" w:eastAsia="zh-CN" w:bidi="ar"/>
        </w:rPr>
        <w:t>3.▲支持在包括但不限于X86、ARM、国产化终端等不同的终端中脱网启动桌面操作系统，使用相同品牌的教学应用工具，包括但不限于教学白板软件、学生行为评价软件、视频展台软件、录屏软件教学应用工具。（须提供具有CNAS或CMA有效认证范围内的第三方检测机构出具的功能检测报告复印件，要求内容能体现满足上述参数要求）。</w:t>
      </w:r>
      <w:r>
        <w:rPr>
          <w:rFonts w:hint="eastAsia" w:ascii="Times New Roman" w:hAnsi="Times New Roman" w:eastAsia="仿宋_GB2312" w:cs="Times New Roman"/>
          <w:b w:val="0"/>
          <w:bCs w:val="0"/>
          <w:kern w:val="0"/>
          <w:sz w:val="28"/>
          <w:szCs w:val="28"/>
          <w:lang w:val="en-US" w:eastAsia="zh-CN" w:bidi="ar"/>
        </w:rPr>
        <w:br w:type="textWrapping"/>
      </w:r>
      <w:r>
        <w:rPr>
          <w:rFonts w:hint="eastAsia" w:ascii="Times New Roman" w:hAnsi="Times New Roman" w:eastAsia="仿宋_GB2312" w:cs="Times New Roman"/>
          <w:b w:val="0"/>
          <w:bCs w:val="0"/>
          <w:kern w:val="0"/>
          <w:sz w:val="28"/>
          <w:szCs w:val="28"/>
          <w:lang w:val="en-US" w:eastAsia="zh-CN" w:bidi="ar"/>
        </w:rPr>
        <w:t>4.▲支持配置管理平台地址，支持搜索发现网络中的管理平台（不需要手动配置管理服务器IP地址），同时也支持手动指定管理平台，支持检测管理平台的连通性；同时也支持手机扫码进行关联设置（须提供具有CNAS或CMA有效认证范围内的第三方检测机构出具的功能检测报告复印件，要求内容能体现满足上述参数要求）。</w:t>
      </w:r>
      <w:r>
        <w:rPr>
          <w:rFonts w:hint="eastAsia" w:ascii="Times New Roman" w:hAnsi="Times New Roman" w:eastAsia="仿宋_GB2312" w:cs="Times New Roman"/>
          <w:b w:val="0"/>
          <w:bCs w:val="0"/>
          <w:kern w:val="0"/>
          <w:sz w:val="28"/>
          <w:szCs w:val="28"/>
          <w:lang w:val="en-US" w:eastAsia="zh-CN" w:bidi="ar"/>
        </w:rPr>
        <w:br w:type="textWrapping"/>
      </w:r>
      <w:r>
        <w:rPr>
          <w:rFonts w:hint="eastAsia" w:ascii="Times New Roman" w:hAnsi="Times New Roman" w:eastAsia="仿宋_GB2312" w:cs="Times New Roman"/>
          <w:b w:val="0"/>
          <w:bCs w:val="0"/>
          <w:kern w:val="0"/>
          <w:sz w:val="28"/>
          <w:szCs w:val="28"/>
          <w:lang w:val="en-US" w:eastAsia="zh-CN" w:bidi="ar"/>
        </w:rPr>
        <w:t>5.支持国产化操作系统的使用，包括但不限于UOS、银河麒麟。</w:t>
      </w:r>
      <w:r>
        <w:rPr>
          <w:rFonts w:hint="eastAsia" w:ascii="Times New Roman" w:hAnsi="Times New Roman" w:eastAsia="仿宋_GB2312" w:cs="Times New Roman"/>
          <w:b w:val="0"/>
          <w:bCs w:val="0"/>
          <w:kern w:val="0"/>
          <w:sz w:val="28"/>
          <w:szCs w:val="28"/>
          <w:lang w:val="en-US" w:eastAsia="zh-CN" w:bidi="ar"/>
        </w:rPr>
        <w:br w:type="textWrapping"/>
      </w:r>
      <w:r>
        <w:rPr>
          <w:rFonts w:hint="eastAsia" w:ascii="Times New Roman" w:hAnsi="Times New Roman" w:eastAsia="仿宋_GB2312" w:cs="Times New Roman"/>
          <w:b w:val="0"/>
          <w:bCs w:val="0"/>
          <w:kern w:val="0"/>
          <w:sz w:val="28"/>
          <w:szCs w:val="28"/>
          <w:lang w:val="en-US" w:eastAsia="zh-CN" w:bidi="ar"/>
        </w:rPr>
        <w:t>6.支持在无法进入操作系统的情况下，快速恢复操作系统的使用，无需依赖网络、服务器、以及还原类软件。</w:t>
      </w:r>
      <w:r>
        <w:rPr>
          <w:rFonts w:hint="eastAsia" w:ascii="Times New Roman" w:hAnsi="Times New Roman" w:eastAsia="仿宋_GB2312" w:cs="Times New Roman"/>
          <w:b w:val="0"/>
          <w:bCs w:val="0"/>
          <w:kern w:val="0"/>
          <w:sz w:val="28"/>
          <w:szCs w:val="28"/>
          <w:lang w:val="en-US" w:eastAsia="zh-CN" w:bidi="ar"/>
        </w:rPr>
        <w:br w:type="textWrapping"/>
      </w:r>
      <w:r>
        <w:rPr>
          <w:rFonts w:hint="eastAsia" w:ascii="Times New Roman" w:hAnsi="Times New Roman" w:eastAsia="仿宋_GB2312" w:cs="Times New Roman"/>
          <w:b w:val="0"/>
          <w:bCs w:val="0"/>
          <w:kern w:val="0"/>
          <w:sz w:val="28"/>
          <w:szCs w:val="28"/>
          <w:lang w:val="en-US" w:eastAsia="zh-CN" w:bidi="ar"/>
        </w:rPr>
        <w:t>7.▲支持终端发现，无需安装插件或程序，仅通过浏览器即可扫描局域网内可访问互联网的终端设备进行批量配置，包括关联学校、关联分组、设置名称、配置网络（须提供具有CNAS或CMA有效认证范围内的第三方检测机构出具的功能检测报告复印件，要求内容能体现满足上述参数要求）。</w:t>
      </w:r>
      <w:r>
        <w:rPr>
          <w:rFonts w:hint="eastAsia" w:ascii="Times New Roman" w:hAnsi="Times New Roman" w:eastAsia="仿宋_GB2312" w:cs="Times New Roman"/>
          <w:b w:val="0"/>
          <w:bCs w:val="0"/>
          <w:kern w:val="0"/>
          <w:sz w:val="28"/>
          <w:szCs w:val="28"/>
          <w:lang w:val="en-US" w:eastAsia="zh-CN" w:bidi="ar"/>
        </w:rPr>
        <w:br w:type="textWrapping"/>
      </w:r>
      <w:r>
        <w:rPr>
          <w:rFonts w:hint="eastAsia" w:ascii="Times New Roman" w:hAnsi="Times New Roman" w:eastAsia="仿宋_GB2312" w:cs="Times New Roman"/>
          <w:b w:val="0"/>
          <w:bCs w:val="0"/>
          <w:kern w:val="0"/>
          <w:sz w:val="28"/>
          <w:szCs w:val="28"/>
          <w:lang w:val="en-US" w:eastAsia="zh-CN" w:bidi="ar"/>
        </w:rPr>
        <w:t>8.支持配置传统模式，关闭传统模式时，终端启动默认进入云电脑系统，终端存在多个系统基础镜像时可以进行系统切换使用；开启传统模式时，终端启动默认进入系统基础镜像，与传统桌面使用一致；管理员可以对传统模式的开关进行管理，普通使用者可在桌面内临时重启到云电脑系统进行桌面切换。</w:t>
      </w:r>
    </w:p>
    <w:p w14:paraId="0EDE4666">
      <w:pPr>
        <w:numPr>
          <w:ilvl w:val="0"/>
          <w:numId w:val="0"/>
        </w:numPr>
        <w:jc w:val="both"/>
        <w:rPr>
          <w:rFonts w:hint="eastAsia" w:ascii="Times New Roman" w:hAnsi="Times New Roman" w:eastAsia="仿宋_GB2312" w:cs="Times New Roman"/>
          <w:b/>
          <w:bCs/>
          <w:kern w:val="0"/>
          <w:sz w:val="28"/>
          <w:szCs w:val="28"/>
          <w:lang w:val="en-US" w:eastAsia="zh-CN" w:bidi="ar"/>
        </w:rPr>
      </w:pPr>
      <w:r>
        <w:rPr>
          <w:rFonts w:hint="eastAsia" w:ascii="Times New Roman" w:hAnsi="Times New Roman" w:eastAsia="仿宋_GB2312" w:cs="Times New Roman"/>
          <w:b/>
          <w:bCs/>
          <w:kern w:val="0"/>
          <w:sz w:val="28"/>
          <w:szCs w:val="28"/>
          <w:lang w:val="en-US" w:eastAsia="zh-CN" w:bidi="ar"/>
        </w:rPr>
        <w:t>操作系统：</w:t>
      </w:r>
    </w:p>
    <w:p w14:paraId="6A36D582">
      <w:pPr>
        <w:numPr>
          <w:ilvl w:val="0"/>
          <w:numId w:val="0"/>
        </w:numPr>
        <w:jc w:val="both"/>
        <w:rPr>
          <w:rFonts w:hint="eastAsia" w:ascii="Times New Roman" w:hAnsi="Times New Roman" w:eastAsia="仿宋_GB2312" w:cs="Times New Roman"/>
          <w:b w:val="0"/>
          <w:bCs w:val="0"/>
          <w:kern w:val="0"/>
          <w:sz w:val="28"/>
          <w:szCs w:val="28"/>
          <w:lang w:val="en-US" w:eastAsia="zh-CN" w:bidi="ar"/>
        </w:rPr>
      </w:pPr>
      <w:r>
        <w:rPr>
          <w:rFonts w:hint="eastAsia" w:ascii="Times New Roman" w:hAnsi="Times New Roman" w:eastAsia="仿宋_GB2312" w:cs="Times New Roman"/>
          <w:b w:val="0"/>
          <w:bCs w:val="0"/>
          <w:kern w:val="0"/>
          <w:sz w:val="28"/>
          <w:szCs w:val="28"/>
          <w:lang w:val="en-US" w:eastAsia="zh-CN" w:bidi="ar"/>
        </w:rPr>
        <w:t>微软Windows10 Pro 64位操作系统</w:t>
      </w:r>
    </w:p>
    <w:p w14:paraId="258F5863">
      <w:pPr>
        <w:numPr>
          <w:ilvl w:val="0"/>
          <w:numId w:val="0"/>
        </w:numPr>
        <w:ind w:firstLine="560" w:firstLineChars="200"/>
        <w:jc w:val="both"/>
        <w:rPr>
          <w:rFonts w:hint="eastAsia" w:ascii="Times New Roman" w:hAnsi="Times New Roman" w:eastAsia="仿宋_GB2312" w:cs="Times New Roman"/>
          <w:b w:val="0"/>
          <w:bCs w:val="0"/>
          <w:kern w:val="0"/>
          <w:sz w:val="28"/>
          <w:szCs w:val="28"/>
          <w:lang w:val="en-US" w:eastAsia="zh-CN" w:bidi="ar"/>
        </w:rPr>
      </w:pPr>
      <w:r>
        <w:rPr>
          <w:rFonts w:hint="eastAsia" w:ascii="Times New Roman" w:hAnsi="Times New Roman" w:eastAsia="仿宋_GB2312" w:cs="Times New Roman"/>
          <w:b w:val="0"/>
          <w:bCs w:val="0"/>
          <w:kern w:val="0"/>
          <w:sz w:val="28"/>
          <w:szCs w:val="28"/>
          <w:lang w:val="en-US" w:eastAsia="zh-CN" w:bidi="ar"/>
        </w:rPr>
        <w:t>（二）选择信誉良好的品牌电脑</w:t>
      </w:r>
    </w:p>
    <w:p w14:paraId="03965EB1">
      <w:pPr>
        <w:numPr>
          <w:ilvl w:val="0"/>
          <w:numId w:val="0"/>
        </w:numPr>
        <w:ind w:firstLine="560" w:firstLineChars="200"/>
        <w:jc w:val="both"/>
        <w:rPr>
          <w:rFonts w:hint="eastAsia" w:ascii="Times New Roman" w:hAnsi="Times New Roman" w:eastAsia="仿宋_GB2312" w:cs="Times New Roman"/>
          <w:b w:val="0"/>
          <w:bCs w:val="0"/>
          <w:kern w:val="0"/>
          <w:sz w:val="28"/>
          <w:szCs w:val="28"/>
          <w:lang w:val="en-US" w:eastAsia="zh-CN" w:bidi="ar"/>
        </w:rPr>
      </w:pPr>
      <w:r>
        <w:rPr>
          <w:rFonts w:hint="eastAsia" w:ascii="Times New Roman" w:hAnsi="Times New Roman" w:eastAsia="仿宋_GB2312" w:cs="Times New Roman"/>
          <w:b w:val="0"/>
          <w:bCs w:val="0"/>
          <w:kern w:val="0"/>
          <w:sz w:val="28"/>
          <w:szCs w:val="28"/>
          <w:lang w:val="en-US" w:eastAsia="zh-CN" w:bidi="ar"/>
        </w:rPr>
        <w:t>优先考虑国产品牌，以确保产品质量和服务的连续性，比如联想、华为、紫光、华硕等。</w:t>
      </w:r>
    </w:p>
    <w:p w14:paraId="56D11EED">
      <w:pPr>
        <w:numPr>
          <w:ilvl w:val="0"/>
          <w:numId w:val="0"/>
        </w:numPr>
        <w:ind w:firstLine="560" w:firstLineChars="200"/>
        <w:jc w:val="both"/>
        <w:rPr>
          <w:rFonts w:hint="eastAsia" w:ascii="Times New Roman" w:hAnsi="Times New Roman" w:eastAsia="仿宋_GB2312" w:cs="Times New Roman"/>
          <w:b w:val="0"/>
          <w:bCs w:val="0"/>
          <w:kern w:val="0"/>
          <w:sz w:val="28"/>
          <w:szCs w:val="28"/>
          <w:lang w:val="en-US" w:eastAsia="zh-CN" w:bidi="ar"/>
        </w:rPr>
      </w:pPr>
      <w:r>
        <w:rPr>
          <w:rFonts w:hint="eastAsia" w:ascii="Times New Roman" w:hAnsi="Times New Roman" w:eastAsia="仿宋_GB2312" w:cs="Times New Roman"/>
          <w:b w:val="0"/>
          <w:bCs w:val="0"/>
          <w:kern w:val="0"/>
          <w:sz w:val="28"/>
          <w:szCs w:val="28"/>
          <w:lang w:val="en-US" w:eastAsia="zh-CN" w:bidi="ar"/>
        </w:rPr>
        <w:t>（三）质量检验和测试</w:t>
      </w:r>
    </w:p>
    <w:p w14:paraId="66050435">
      <w:pPr>
        <w:numPr>
          <w:ilvl w:val="0"/>
          <w:numId w:val="0"/>
        </w:numPr>
        <w:ind w:firstLine="560" w:firstLineChars="200"/>
        <w:jc w:val="both"/>
        <w:rPr>
          <w:rFonts w:hint="eastAsia" w:ascii="Times New Roman" w:hAnsi="Times New Roman" w:eastAsia="仿宋_GB2312" w:cs="Times New Roman"/>
          <w:b w:val="0"/>
          <w:bCs w:val="0"/>
          <w:kern w:val="0"/>
          <w:sz w:val="28"/>
          <w:szCs w:val="28"/>
          <w:lang w:val="en-US" w:eastAsia="zh-CN" w:bidi="ar"/>
        </w:rPr>
      </w:pPr>
      <w:bookmarkStart w:id="1" w:name="OLE_LINK18"/>
      <w:r>
        <w:rPr>
          <w:rFonts w:hint="eastAsia" w:ascii="Times New Roman" w:hAnsi="Times New Roman" w:eastAsia="仿宋_GB2312" w:cs="Times New Roman"/>
          <w:b w:val="0"/>
          <w:bCs w:val="0"/>
          <w:kern w:val="0"/>
          <w:sz w:val="28"/>
          <w:szCs w:val="28"/>
          <w:lang w:val="en-US" w:eastAsia="zh-CN" w:bidi="ar"/>
        </w:rPr>
        <w:t>对到货的电脑设备进行严格的质量检验</w:t>
      </w:r>
      <w:bookmarkEnd w:id="1"/>
      <w:r>
        <w:rPr>
          <w:rFonts w:hint="eastAsia" w:ascii="Times New Roman" w:hAnsi="Times New Roman" w:eastAsia="仿宋_GB2312" w:cs="Times New Roman"/>
          <w:b w:val="0"/>
          <w:bCs w:val="0"/>
          <w:kern w:val="0"/>
          <w:sz w:val="28"/>
          <w:szCs w:val="28"/>
          <w:lang w:val="en-US" w:eastAsia="zh-CN" w:bidi="ar"/>
        </w:rPr>
        <w:t>：包括外观检查、开机测</w:t>
      </w:r>
      <w:bookmarkStart w:id="2" w:name="_GoBack"/>
      <w:bookmarkEnd w:id="2"/>
      <w:r>
        <w:rPr>
          <w:rFonts w:hint="eastAsia" w:ascii="Times New Roman" w:hAnsi="Times New Roman" w:eastAsia="仿宋_GB2312" w:cs="Times New Roman"/>
          <w:b w:val="0"/>
          <w:bCs w:val="0"/>
          <w:kern w:val="0"/>
          <w:sz w:val="28"/>
          <w:szCs w:val="28"/>
          <w:lang w:val="en-US" w:eastAsia="zh-CN" w:bidi="ar"/>
        </w:rPr>
        <w:t>试等确保电脑能正常启动运行；使用cpu-z、AIDA64等软件对电脑性能测试。</w:t>
      </w:r>
    </w:p>
    <w:p w14:paraId="0C7D080C">
      <w:pPr>
        <w:numPr>
          <w:ilvl w:val="0"/>
          <w:numId w:val="0"/>
        </w:numPr>
        <w:ind w:firstLine="560" w:firstLineChars="200"/>
        <w:jc w:val="both"/>
        <w:rPr>
          <w:rFonts w:hint="eastAsia" w:ascii="Times New Roman" w:hAnsi="Times New Roman" w:eastAsia="仿宋_GB2312" w:cs="Times New Roman"/>
          <w:b w:val="0"/>
          <w:bCs w:val="0"/>
          <w:kern w:val="0"/>
          <w:sz w:val="28"/>
          <w:szCs w:val="28"/>
          <w:lang w:val="en-US" w:eastAsia="zh-CN" w:bidi="ar"/>
        </w:rPr>
      </w:pPr>
      <w:r>
        <w:rPr>
          <w:rFonts w:hint="eastAsia" w:ascii="Times New Roman" w:hAnsi="Times New Roman" w:eastAsia="仿宋_GB2312" w:cs="Times New Roman"/>
          <w:b w:val="0"/>
          <w:bCs w:val="0"/>
          <w:kern w:val="0"/>
          <w:sz w:val="28"/>
          <w:szCs w:val="28"/>
          <w:lang w:val="en-US" w:eastAsia="zh-CN" w:bidi="ar"/>
        </w:rPr>
        <w:t>（四）明确质量标准与保修</w:t>
      </w:r>
    </w:p>
    <w:p w14:paraId="033E2D61">
      <w:pPr>
        <w:numPr>
          <w:ilvl w:val="0"/>
          <w:numId w:val="0"/>
        </w:numPr>
        <w:ind w:firstLine="560" w:firstLineChars="200"/>
        <w:jc w:val="both"/>
        <w:rPr>
          <w:rFonts w:hint="eastAsia" w:ascii="Times New Roman" w:hAnsi="Times New Roman" w:eastAsia="仿宋_GB2312" w:cs="Times New Roman"/>
          <w:b w:val="0"/>
          <w:bCs w:val="0"/>
          <w:kern w:val="0"/>
          <w:sz w:val="28"/>
          <w:szCs w:val="28"/>
          <w:lang w:val="en-US" w:eastAsia="zh-CN" w:bidi="ar"/>
        </w:rPr>
      </w:pPr>
      <w:r>
        <w:rPr>
          <w:rFonts w:hint="eastAsia" w:ascii="Times New Roman" w:hAnsi="Times New Roman" w:eastAsia="仿宋_GB2312" w:cs="Times New Roman"/>
          <w:b w:val="0"/>
          <w:bCs w:val="0"/>
          <w:kern w:val="0"/>
          <w:sz w:val="28"/>
          <w:szCs w:val="28"/>
          <w:lang w:val="en-US" w:eastAsia="zh-CN" w:bidi="ar"/>
        </w:rPr>
        <w:t>（五）建立质量追溯体系</w:t>
      </w:r>
    </w:p>
    <w:p w14:paraId="493A995F">
      <w:pPr>
        <w:numPr>
          <w:ilvl w:val="0"/>
          <w:numId w:val="0"/>
        </w:numPr>
        <w:ind w:firstLine="560" w:firstLineChars="200"/>
        <w:jc w:val="both"/>
        <w:rPr>
          <w:rFonts w:hint="eastAsia" w:ascii="Times New Roman" w:hAnsi="Times New Roman" w:eastAsia="仿宋_GB2312" w:cs="Times New Roman"/>
          <w:b w:val="0"/>
          <w:bCs w:val="0"/>
          <w:kern w:val="0"/>
          <w:sz w:val="28"/>
          <w:szCs w:val="28"/>
          <w:lang w:val="en-US" w:eastAsia="zh-CN" w:bidi="ar"/>
        </w:rPr>
      </w:pPr>
    </w:p>
    <w:p w14:paraId="75F0931F">
      <w:pPr>
        <w:spacing w:line="560" w:lineRule="exact"/>
        <w:jc w:val="both"/>
        <w:rPr>
          <w:rFonts w:hint="eastAsia" w:ascii="Times New Roman" w:hAnsi="Times New Roman" w:eastAsia="仿宋_GB2312" w:cs="Times New Roman"/>
          <w:b w:val="0"/>
          <w:bCs w:val="0"/>
          <w:kern w:val="0"/>
          <w:sz w:val="28"/>
          <w:szCs w:val="28"/>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Mjc5Y2VlNDUwYTQwMDc2NTI1OWNhYjcxYWIyMmEifQ=="/>
  </w:docVars>
  <w:rsids>
    <w:rsidRoot w:val="5FCE5AFE"/>
    <w:rsid w:val="04DF6D6C"/>
    <w:rsid w:val="0A9D1ADF"/>
    <w:rsid w:val="22FD2775"/>
    <w:rsid w:val="516F3170"/>
    <w:rsid w:val="5F6F0822"/>
    <w:rsid w:val="5FCE5AFE"/>
    <w:rsid w:val="6136765C"/>
    <w:rsid w:val="66A44C52"/>
    <w:rsid w:val="671E0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ind w:firstLine="560"/>
    </w:pPr>
  </w:style>
  <w:style w:type="paragraph" w:styleId="3">
    <w:name w:val="Body Text First Indent"/>
    <w:basedOn w:val="2"/>
    <w:qFormat/>
    <w:uiPriority w:val="0"/>
    <w:pPr>
      <w:spacing w:after="120"/>
      <w:ind w:firstLine="420" w:firstLineChars="100"/>
    </w:pPr>
    <w:rPr>
      <w:sz w:val="21"/>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NormalIndent"/>
    <w:basedOn w:val="1"/>
    <w:qFormat/>
    <w:uiPriority w:val="0"/>
    <w:pPr>
      <w:ind w:firstLine="420"/>
    </w:pPr>
    <w:rPr>
      <w:szCs w:val="32"/>
    </w:rPr>
  </w:style>
  <w:style w:type="paragraph" w:customStyle="1" w:styleId="10">
    <w:name w:val="table of authorities"/>
    <w:next w:val="1"/>
    <w:qFormat/>
    <w:uiPriority w:val="0"/>
    <w:pPr>
      <w:widowControl w:val="0"/>
      <w:ind w:left="420" w:left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2257</Words>
  <Characters>2611</Characters>
  <Lines>0</Lines>
  <Paragraphs>0</Paragraphs>
  <TotalTime>9</TotalTime>
  <ScaleCrop>false</ScaleCrop>
  <LinksUpToDate>false</LinksUpToDate>
  <CharactersWithSpaces>2648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2024-08-05T07:18:00Z</dcterms:created>
  <dc:creator>Kama</dc:creator>
  <cp:lastModifiedBy>Kama</cp:lastModifiedBy>
  <dcterms:modified xsi:type="dcterms:W3CDTF">2024-09-23T02:30:29Z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91F258801BED42FBA0A71346E8C77731_13</vt:lpwstr>
  </property>
</Properties>
</file>